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numPr>
          <w:ilvl w:val="0"/>
          <w:numId w:val="5"/>
        </w:numPr>
        <w:spacing w:after="120" w:lineRule="auto"/>
        <w:ind w:left="720" w:hanging="360"/>
        <w:rPr>
          <w:rFonts w:ascii="Times New Roman" w:cs="Times New Roman" w:eastAsia="Times New Roman" w:hAnsi="Times New Roman"/>
          <w:color w:val="000000"/>
          <w:sz w:val="46"/>
          <w:szCs w:val="46"/>
          <w:u w:val="none"/>
        </w:rPr>
      </w:pPr>
      <w:bookmarkStart w:colFirst="0" w:colLast="0" w:name="_heading=h.9fwssl47yxm" w:id="0"/>
      <w:bookmarkEnd w:id="0"/>
      <w:r w:rsidDel="00000000" w:rsidR="00000000" w:rsidRPr="00000000">
        <w:rPr>
          <w:rFonts w:ascii="Times New Roman" w:cs="Times New Roman" w:eastAsia="Times New Roman" w:hAnsi="Times New Roman"/>
          <w:color w:val="000000"/>
          <w:sz w:val="46"/>
          <w:szCs w:val="46"/>
          <w:rtl w:val="0"/>
        </w:rPr>
        <w:t xml:space="preserve">POWER OF ATTORNEY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POWER OF ATTORNEY is made on this 18th day of September, 2025.</w:t>
      </w:r>
    </w:p>
    <w:p w:rsidR="00000000" w:rsidDel="00000000" w:rsidP="00000000" w:rsidRDefault="00000000" w:rsidRPr="00000000" w14:paraId="00000003">
      <w:pPr>
        <w:pStyle w:val="Heading3"/>
        <w:keepNext w:val="0"/>
        <w:keepLines w:val="0"/>
        <w:spacing w:after="80" w:before="280" w:lineRule="auto"/>
        <w:rPr>
          <w:rFonts w:ascii="Times New Roman" w:cs="Times New Roman" w:eastAsia="Times New Roman" w:hAnsi="Times New Roman"/>
          <w:color w:val="000000"/>
          <w:sz w:val="26"/>
          <w:szCs w:val="26"/>
        </w:rPr>
      </w:pPr>
      <w:bookmarkStart w:colFirst="0" w:colLast="0" w:name="_heading=h.g5hw5fkdbec7" w:id="1"/>
      <w:bookmarkEnd w:id="1"/>
      <w:r w:rsidDel="00000000" w:rsidR="00000000" w:rsidRPr="00000000">
        <w:rPr>
          <w:rFonts w:ascii="Times New Roman" w:cs="Times New Roman" w:eastAsia="Times New Roman" w:hAnsi="Times New Roman"/>
          <w:color w:val="000000"/>
          <w:sz w:val="26"/>
          <w:szCs w:val="26"/>
          <w:rtl w:val="0"/>
        </w:rPr>
        <w:t xml:space="preserve">1. Appointment of Attorney</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James Walker, Director/President of Shared Inc., having registered place of business at 2044 Dovercourt Ave, Ottawa, Ontario (“the Client”), hereby appoint Big 5 Accounting and Advisory Inc. of 3975 Grand Park Drive, Mississauga, Ontario (“the Attorney”), as my true and lawful attorney to act for and on my behalf, solely for the purpose of negotiating with the Toronto-Dominion Bank (“TD Bank”) regarding the indebtedness of Nabigon Holdings Inc. (“the Matter”).</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in this Power of Attorney shall be construed as an admission by Shared Inc. of any liability, indebtedness, or continuing guarantee in relation to the Matter.</w:t>
      </w:r>
    </w:p>
    <w:p w:rsidR="00000000" w:rsidDel="00000000" w:rsidP="00000000" w:rsidRDefault="00000000" w:rsidRPr="00000000" w14:paraId="00000006">
      <w:pPr>
        <w:pStyle w:val="Heading3"/>
        <w:keepNext w:val="0"/>
        <w:keepLines w:val="0"/>
        <w:spacing w:after="80" w:before="280" w:lineRule="auto"/>
        <w:rPr>
          <w:rFonts w:ascii="Times New Roman" w:cs="Times New Roman" w:eastAsia="Times New Roman" w:hAnsi="Times New Roman"/>
          <w:color w:val="000000"/>
          <w:sz w:val="26"/>
          <w:szCs w:val="26"/>
        </w:rPr>
      </w:pPr>
      <w:bookmarkStart w:colFirst="0" w:colLast="0" w:name="_heading=h.rj7y6yf8mv3l" w:id="2"/>
      <w:bookmarkEnd w:id="2"/>
      <w:r w:rsidDel="00000000" w:rsidR="00000000" w:rsidRPr="00000000">
        <w:rPr>
          <w:rFonts w:ascii="Times New Roman" w:cs="Times New Roman" w:eastAsia="Times New Roman" w:hAnsi="Times New Roman"/>
          <w:color w:val="000000"/>
          <w:sz w:val="26"/>
          <w:szCs w:val="26"/>
          <w:rtl w:val="0"/>
        </w:rPr>
        <w:t xml:space="preserve">2. Powers Granted</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limiting the generality of the foregoing, and strictly confined to the Matter, I expressly authorize my Attorney to do the following on my behalf:</w:t>
      </w:r>
    </w:p>
    <w:p w:rsidR="00000000" w:rsidDel="00000000" w:rsidP="00000000" w:rsidRDefault="00000000" w:rsidRPr="00000000" w14:paraId="00000008">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Debt Review and Analysis</w:t>
        <w:br w:type="textWrapping"/>
      </w:r>
    </w:p>
    <w:p w:rsidR="00000000" w:rsidDel="00000000" w:rsidP="00000000" w:rsidRDefault="00000000" w:rsidRPr="00000000" w14:paraId="00000009">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correspondence, agreements, and claims made by TD Bank concerning Nabigon Holdings Inc.</w:t>
        <w:br w:type="textWrapping"/>
      </w:r>
    </w:p>
    <w:p w:rsidR="00000000" w:rsidDel="00000000" w:rsidP="00000000" w:rsidRDefault="00000000" w:rsidRPr="00000000" w14:paraId="0000000A">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potential exposure of Shared Inc., if any, and develop strategies for achieving a release of Shared Inc. from any guarantor obligations.</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Creditor Communications and Negotiations</w:t>
        <w:br w:type="textWrapping"/>
      </w:r>
    </w:p>
    <w:p w:rsidR="00000000" w:rsidDel="00000000" w:rsidP="00000000" w:rsidRDefault="00000000" w:rsidRPr="00000000" w14:paraId="0000000C">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and negotiate only with TD Bank, its representatives, or agents in respect of the Matter.</w:t>
        <w:br w:type="textWrapping"/>
      </w:r>
    </w:p>
    <w:p w:rsidR="00000000" w:rsidDel="00000000" w:rsidP="00000000" w:rsidRDefault="00000000" w:rsidRPr="00000000" w14:paraId="0000000D">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Seek reductions, concessions, restructurings, or settlements with the objective of limiting or extinguishing any exposure of Shared Inc.</w:t>
        <w:br w:type="textWrapping"/>
      </w:r>
    </w:p>
    <w:p w:rsidR="00000000" w:rsidDel="00000000" w:rsidP="00000000" w:rsidRDefault="00000000" w:rsidRPr="00000000" w14:paraId="0000000E">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Settlement Terms and Releases</w:t>
        <w:br w:type="textWrapping"/>
      </w:r>
    </w:p>
    <w:p w:rsidR="00000000" w:rsidDel="00000000" w:rsidP="00000000" w:rsidRDefault="00000000" w:rsidRPr="00000000" w14:paraId="0000000F">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and present proposed settlement terms to me for review.</w:t>
        <w:br w:type="textWrapping"/>
      </w:r>
    </w:p>
    <w:p w:rsidR="00000000" w:rsidDel="00000000" w:rsidP="00000000" w:rsidRDefault="00000000" w:rsidRPr="00000000" w14:paraId="00000010">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settlement agreement, concession, restructuring, or release shall be binding unless expressly approved in writing by me.</w:t>
        <w:br w:type="textWrapping"/>
      </w:r>
    </w:p>
    <w:p w:rsidR="00000000" w:rsidDel="00000000" w:rsidP="00000000" w:rsidRDefault="00000000" w:rsidRPr="00000000" w14:paraId="00000011">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receiving my written approval, assist with coordination of settlement implementation, including execution of releases in favour of Shared Inc.</w:t>
        <w:br w:type="textWrapping"/>
      </w:r>
    </w:p>
    <w:p w:rsidR="00000000" w:rsidDel="00000000" w:rsidP="00000000" w:rsidRDefault="00000000" w:rsidRPr="00000000" w14:paraId="00000012">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Status Updates</w:t>
        <w:br w:type="textWrapping"/>
      </w:r>
    </w:p>
    <w:p w:rsidR="00000000" w:rsidDel="00000000" w:rsidP="00000000" w:rsidRDefault="00000000" w:rsidRPr="00000000" w14:paraId="00000013">
      <w:pPr>
        <w:numPr>
          <w:ilvl w:val="1"/>
          <w:numId w:val="4"/>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me with regular written updates (no less than bi-weekly, or more frequently if requested) regarding the progress of negotiations in the Matter.</w:t>
        <w:br w:type="textWrapping"/>
      </w:r>
    </w:p>
    <w:p w:rsidR="00000000" w:rsidDel="00000000" w:rsidP="00000000" w:rsidRDefault="00000000" w:rsidRPr="00000000" w14:paraId="00000014">
      <w:pPr>
        <w:pStyle w:val="Heading3"/>
        <w:keepNext w:val="0"/>
        <w:keepLines w:val="0"/>
        <w:spacing w:after="80" w:before="280" w:lineRule="auto"/>
        <w:rPr>
          <w:rFonts w:ascii="Times New Roman" w:cs="Times New Roman" w:eastAsia="Times New Roman" w:hAnsi="Times New Roman"/>
          <w:color w:val="000000"/>
          <w:sz w:val="26"/>
          <w:szCs w:val="26"/>
        </w:rPr>
      </w:pPr>
      <w:bookmarkStart w:colFirst="0" w:colLast="0" w:name="_heading=h.khv1l8yea8sc" w:id="3"/>
      <w:bookmarkEnd w:id="3"/>
      <w:r w:rsidDel="00000000" w:rsidR="00000000" w:rsidRPr="00000000">
        <w:rPr>
          <w:rFonts w:ascii="Times New Roman" w:cs="Times New Roman" w:eastAsia="Times New Roman" w:hAnsi="Times New Roman"/>
          <w:color w:val="000000"/>
          <w:sz w:val="26"/>
          <w:szCs w:val="26"/>
          <w:rtl w:val="0"/>
        </w:rPr>
        <w:t xml:space="preserve">3. Limitations on Authority</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Power of Attorney does not authorize my Attorney to:</w:t>
      </w:r>
    </w:p>
    <w:p w:rsidR="00000000" w:rsidDel="00000000" w:rsidP="00000000" w:rsidRDefault="00000000" w:rsidRPr="00000000" w14:paraId="00000016">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Incur new debts or obligations on behalf of Shared Inc.;</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 or dispose of any property of Shared Inc., other than as expressly required to implement a settlement of the Matter and only with my prior written approval;</w:t>
        <w:br w:type="textWrapping"/>
      </w:r>
    </w:p>
    <w:p w:rsidR="00000000" w:rsidDel="00000000" w:rsidP="00000000" w:rsidRDefault="00000000" w:rsidRPr="00000000" w14:paraId="00000018">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Initiate or defend legal proceedings in the name of Shared Inc. without my express written consent.</w:t>
        <w:br w:type="textWrapping"/>
      </w:r>
    </w:p>
    <w:p w:rsidR="00000000" w:rsidDel="00000000" w:rsidP="00000000" w:rsidRDefault="00000000" w:rsidRPr="00000000" w14:paraId="00000019">
      <w:pPr>
        <w:pStyle w:val="Heading3"/>
        <w:keepNext w:val="0"/>
        <w:keepLines w:val="0"/>
        <w:spacing w:after="80" w:before="280" w:lineRule="auto"/>
        <w:rPr>
          <w:rFonts w:ascii="Times New Roman" w:cs="Times New Roman" w:eastAsia="Times New Roman" w:hAnsi="Times New Roman"/>
          <w:color w:val="000000"/>
          <w:sz w:val="26"/>
          <w:szCs w:val="26"/>
        </w:rPr>
      </w:pPr>
      <w:bookmarkStart w:colFirst="0" w:colLast="0" w:name="_heading=h.rio2y33x3q1f" w:id="4"/>
      <w:bookmarkEnd w:id="4"/>
      <w:r w:rsidDel="00000000" w:rsidR="00000000" w:rsidRPr="00000000">
        <w:rPr>
          <w:rFonts w:ascii="Times New Roman" w:cs="Times New Roman" w:eastAsia="Times New Roman" w:hAnsi="Times New Roman"/>
          <w:color w:val="000000"/>
          <w:sz w:val="26"/>
          <w:szCs w:val="26"/>
          <w:rtl w:val="0"/>
        </w:rPr>
        <w:t xml:space="preserve">4. Duration</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Power of Attorney shall come into effect immediately upon execution and shall remain in effect until revoked by me in writing, or until the completion of the negotiations and settlement of the Matter, whichever occurs first.</w:t>
      </w:r>
    </w:p>
    <w:p w:rsidR="00000000" w:rsidDel="00000000" w:rsidP="00000000" w:rsidRDefault="00000000" w:rsidRPr="00000000" w14:paraId="0000001B">
      <w:pPr>
        <w:pStyle w:val="Heading3"/>
        <w:keepNext w:val="0"/>
        <w:keepLines w:val="0"/>
        <w:spacing w:after="80" w:before="280" w:lineRule="auto"/>
        <w:rPr>
          <w:rFonts w:ascii="Times New Roman" w:cs="Times New Roman" w:eastAsia="Times New Roman" w:hAnsi="Times New Roman"/>
          <w:color w:val="000000"/>
          <w:sz w:val="26"/>
          <w:szCs w:val="26"/>
        </w:rPr>
      </w:pPr>
      <w:bookmarkStart w:colFirst="0" w:colLast="0" w:name="_heading=h.x7th9cpgf006" w:id="5"/>
      <w:bookmarkEnd w:id="5"/>
      <w:r w:rsidDel="00000000" w:rsidR="00000000" w:rsidRPr="00000000">
        <w:rPr>
          <w:rFonts w:ascii="Times New Roman" w:cs="Times New Roman" w:eastAsia="Times New Roman" w:hAnsi="Times New Roman"/>
          <w:color w:val="000000"/>
          <w:sz w:val="26"/>
          <w:szCs w:val="26"/>
          <w:rtl w:val="0"/>
        </w:rPr>
        <w:t xml:space="preserve">5. Ratification</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ratify and confirm all lawful acts carried out by my Attorney pursuant to this Power of Attorney, provided such acts are within the scope of authority described herein and do not constitute an admission of liability by Shared Inc.</w:t>
      </w:r>
    </w:p>
    <w:p w:rsidR="00000000" w:rsidDel="00000000" w:rsidP="00000000" w:rsidRDefault="00000000" w:rsidRPr="00000000" w14:paraId="0000001D">
      <w:pPr>
        <w:pStyle w:val="Heading3"/>
        <w:keepNext w:val="0"/>
        <w:keepLines w:val="0"/>
        <w:spacing w:after="80" w:before="280" w:lineRule="auto"/>
        <w:rPr>
          <w:rFonts w:ascii="Times New Roman" w:cs="Times New Roman" w:eastAsia="Times New Roman" w:hAnsi="Times New Roman"/>
          <w:color w:val="000000"/>
          <w:sz w:val="26"/>
          <w:szCs w:val="26"/>
        </w:rPr>
      </w:pPr>
      <w:bookmarkStart w:colFirst="0" w:colLast="0" w:name="_heading=h.3plb811ahuqe" w:id="6"/>
      <w:bookmarkEnd w:id="6"/>
      <w:r w:rsidDel="00000000" w:rsidR="00000000" w:rsidRPr="00000000">
        <w:rPr>
          <w:rFonts w:ascii="Times New Roman" w:cs="Times New Roman" w:eastAsia="Times New Roman" w:hAnsi="Times New Roman"/>
          <w:color w:val="000000"/>
          <w:sz w:val="26"/>
          <w:szCs w:val="26"/>
          <w:rtl w:val="0"/>
        </w:rPr>
        <w:t xml:space="preserve">6. Governing Law</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Power of Attorney shall be governed by and construed in accordance with the laws of the Province of Ontario and the federal laws of Canada applicable therein.</w:t>
      </w:r>
    </w:p>
    <w:p w:rsidR="00000000" w:rsidDel="00000000" w:rsidP="00000000" w:rsidRDefault="00000000" w:rsidRPr="00000000" w14:paraId="0000001F">
      <w:pPr>
        <w:pStyle w:val="Heading3"/>
        <w:keepNext w:val="0"/>
        <w:keepLines w:val="0"/>
        <w:spacing w:after="80" w:before="280" w:lineRule="auto"/>
        <w:rPr>
          <w:rFonts w:ascii="Times New Roman" w:cs="Times New Roman" w:eastAsia="Times New Roman" w:hAnsi="Times New Roman"/>
          <w:color w:val="000000"/>
          <w:sz w:val="26"/>
          <w:szCs w:val="26"/>
        </w:rPr>
      </w:pPr>
      <w:bookmarkStart w:colFirst="0" w:colLast="0" w:name="_heading=h.qo7ekswfftdk" w:id="7"/>
      <w:bookmarkEnd w:id="7"/>
      <w:r w:rsidDel="00000000" w:rsidR="00000000" w:rsidRPr="00000000">
        <w:rPr>
          <w:rFonts w:ascii="Times New Roman" w:cs="Times New Roman" w:eastAsia="Times New Roman" w:hAnsi="Times New Roman"/>
          <w:color w:val="000000"/>
          <w:sz w:val="26"/>
          <w:szCs w:val="26"/>
          <w:rtl w:val="0"/>
        </w:rPr>
        <w:t xml:space="preserve">7. Severability</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part of any provision of this instrument is ruled invalid or unenforceable under applicable law, such part will be ineffective to the extent of such invalidity only, without in any way affecting the remaining parts of such provisions or the remaining provisions of this instrument.</w:t>
      </w:r>
    </w:p>
    <w:p w:rsidR="00000000" w:rsidDel="00000000" w:rsidP="00000000" w:rsidRDefault="00000000" w:rsidRPr="00000000" w14:paraId="00000021">
      <w:pPr>
        <w:pStyle w:val="Heading3"/>
        <w:keepNext w:val="0"/>
        <w:keepLines w:val="0"/>
        <w:spacing w:after="80" w:before="280" w:lineRule="auto"/>
        <w:rPr>
          <w:rFonts w:ascii="Times New Roman" w:cs="Times New Roman" w:eastAsia="Times New Roman" w:hAnsi="Times New Roman"/>
          <w:color w:val="000000"/>
          <w:sz w:val="26"/>
          <w:szCs w:val="26"/>
        </w:rPr>
      </w:pPr>
      <w:bookmarkStart w:colFirst="0" w:colLast="0" w:name="_heading=h.1yanigby8pnu" w:id="8"/>
      <w:bookmarkEnd w:id="8"/>
      <w:r w:rsidDel="00000000" w:rsidR="00000000" w:rsidRPr="00000000">
        <w:rPr>
          <w:rFonts w:ascii="Times New Roman" w:cs="Times New Roman" w:eastAsia="Times New Roman" w:hAnsi="Times New Roman"/>
          <w:color w:val="000000"/>
          <w:sz w:val="26"/>
          <w:szCs w:val="26"/>
          <w:rtl w:val="0"/>
        </w:rPr>
        <w:t xml:space="preserve">8. Acknowledgment</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James Walker, being the Director/President of the Donor named in this Power of Attorney hereby acknowledge:</w:t>
      </w:r>
    </w:p>
    <w:p w:rsidR="00000000" w:rsidDel="00000000" w:rsidP="00000000" w:rsidRDefault="00000000" w:rsidRPr="00000000" w14:paraId="00000023">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and understand the nature and effect of this Power of Attorney;</w:t>
        <w:br w:type="textWrapping"/>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of legal age in Ontario to grant a Power of Attorney;</w:t>
        <w:br w:type="textWrapping"/>
      </w:r>
    </w:p>
    <w:p w:rsidR="00000000" w:rsidDel="00000000" w:rsidP="00000000" w:rsidRDefault="00000000" w:rsidRPr="00000000" w14:paraId="00000025">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the Corporate Authority of the Corporation to grant this Power of Attorney; and</w:t>
        <w:br w:type="textWrapping"/>
      </w:r>
    </w:p>
    <w:p w:rsidR="00000000" w:rsidDel="00000000" w:rsidP="00000000" w:rsidRDefault="00000000" w:rsidRPr="00000000" w14:paraId="00000026">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voluntarily giving this Power of Attorney.</w:t>
        <w:br w:type="textWrapping"/>
      </w:r>
    </w:p>
    <w:p w:rsidR="00000000" w:rsidDel="00000000" w:rsidP="00000000" w:rsidRDefault="00000000" w:rsidRPr="00000000" w14:paraId="00000027">
      <w:pPr>
        <w:spacing w:after="0" w:lineRule="auto"/>
        <w:ind w:left="72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I have hereunto set my hand and seal on the date first above written.</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Shared Inc.</w:t>
      </w:r>
    </w:p>
    <w:p w:rsidR="00000000" w:rsidDel="00000000" w:rsidP="00000000" w:rsidRDefault="00000000" w:rsidRPr="00000000" w14:paraId="0000002A">
      <w:pPr>
        <w:numPr>
          <w:ilvl w:val="0"/>
          <w:numId w:val="3"/>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 </w:t>
      </w:r>
      <w:r w:rsidDel="00000000" w:rsidR="00000000" w:rsidRPr="00000000">
        <w:rPr>
          <w:rFonts w:ascii="Pacifico" w:cs="Pacifico" w:eastAsia="Pacifico" w:hAnsi="Pacifico"/>
          <w:i w:val="1"/>
          <w:sz w:val="24"/>
          <w:szCs w:val="24"/>
          <w:rtl w:val="0"/>
        </w:rPr>
        <w:t xml:space="preserve">James Walker</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James Walker</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Director/President</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highlight w:val="black"/>
        </w:rPr>
      </w:pPr>
      <w:r w:rsidDel="00000000" w:rsidR="00000000" w:rsidRPr="00000000">
        <w:rPr>
          <w:rFonts w:ascii="Times New Roman" w:cs="Times New Roman" w:eastAsia="Times New Roman" w:hAnsi="Times New Roman"/>
          <w:sz w:val="24"/>
          <w:szCs w:val="24"/>
          <w:rtl w:val="0"/>
        </w:rPr>
        <w:t xml:space="preserve">I have the authority to bind the Corporation</w:t>
      </w:r>
      <w:r w:rsidDel="00000000" w:rsidR="00000000" w:rsidRPr="00000000">
        <w:rPr>
          <w:rtl w:val="0"/>
        </w:rPr>
      </w:r>
    </w:p>
    <w:p w:rsidR="00000000" w:rsidDel="00000000" w:rsidP="00000000" w:rsidRDefault="00000000" w:rsidRPr="00000000" w14:paraId="0000002E">
      <w:pPr>
        <w:pStyle w:val="Head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pStyle w:val="Head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Witness Attestation</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Client signed this Power of Attorney in my presence:</w:t>
        <w:br w:type="textWrapping"/>
        <w:br w:type="textWrapping"/>
        <w:t xml:space="preserve">Witness Name: _Jordan Nabigon______</w:t>
        <w:br w:type="textWrapping"/>
        <w:t xml:space="preserve">Witness Address: _31C Cresthaven Dr, Ottawa, ON__</w:t>
        <w:br w:type="textWrapping"/>
        <w:t xml:space="preserve">Witness Signature: _</w:t>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1673796" cy="444317"/>
                <wp:effectExtent b="0" l="0" r="0" t="0"/>
                <wp:docPr id="1" name=""/>
                <a:graphic>
                  <a:graphicData uri="http://schemas.microsoft.com/office/word/2010/wordprocessingShape">
                    <wps:wsp>
                      <wps:cNvSpPr/>
                      <wps:cNvPr id="2" name="Shape 2"/>
                      <wps:spPr>
                        <a:xfrm>
                          <a:off x="1301750" y="2466673"/>
                          <a:ext cx="2596200" cy="671675"/>
                        </a:xfrm>
                        <a:custGeom>
                          <a:rect b="b" l="l" r="r" t="t"/>
                          <a:pathLst>
                            <a:path extrusionOk="0" h="48166" w="103848">
                              <a:moveTo>
                                <a:pt x="11678" y="41600"/>
                              </a:moveTo>
                              <a:cubicBezTo>
                                <a:pt x="8079" y="39800"/>
                                <a:pt x="7752" y="34253"/>
                                <a:pt x="7618" y="30231"/>
                              </a:cubicBezTo>
                              <a:cubicBezTo>
                                <a:pt x="7346" y="22074"/>
                                <a:pt x="7567" y="13642"/>
                                <a:pt x="10054" y="5869"/>
                              </a:cubicBezTo>
                              <a:cubicBezTo>
                                <a:pt x="10764" y="3651"/>
                                <a:pt x="11905" y="-553"/>
                                <a:pt x="14114" y="184"/>
                              </a:cubicBezTo>
                              <a:cubicBezTo>
                                <a:pt x="25567" y="4004"/>
                                <a:pt x="24502" y="27237"/>
                                <a:pt x="16551" y="36322"/>
                              </a:cubicBezTo>
                              <a:cubicBezTo>
                                <a:pt x="13572" y="39726"/>
                                <a:pt x="9937" y="42632"/>
                                <a:pt x="5994" y="44849"/>
                              </a:cubicBezTo>
                              <a:cubicBezTo>
                                <a:pt x="3901" y="46026"/>
                                <a:pt x="3" y="48161"/>
                                <a:pt x="309" y="47691"/>
                              </a:cubicBezTo>
                              <a:cubicBezTo>
                                <a:pt x="5688" y="39416"/>
                                <a:pt x="12982" y="32490"/>
                                <a:pt x="20205" y="25765"/>
                              </a:cubicBezTo>
                              <a:cubicBezTo>
                                <a:pt x="25218" y="21098"/>
                                <a:pt x="29802" y="11518"/>
                                <a:pt x="36447" y="13178"/>
                              </a:cubicBezTo>
                              <a:cubicBezTo>
                                <a:pt x="43631" y="14973"/>
                                <a:pt x="34090" y="28447"/>
                                <a:pt x="29544" y="34292"/>
                              </a:cubicBezTo>
                              <a:cubicBezTo>
                                <a:pt x="28072" y="36185"/>
                                <a:pt x="25310" y="42139"/>
                                <a:pt x="27514" y="41194"/>
                              </a:cubicBezTo>
                              <a:cubicBezTo>
                                <a:pt x="37815" y="36779"/>
                                <a:pt x="44500" y="26306"/>
                                <a:pt x="54312" y="20892"/>
                              </a:cubicBezTo>
                              <a:cubicBezTo>
                                <a:pt x="57869" y="18929"/>
                                <a:pt x="70434" y="20313"/>
                                <a:pt x="66493" y="21298"/>
                              </a:cubicBezTo>
                              <a:cubicBezTo>
                                <a:pt x="64781" y="21726"/>
                                <a:pt x="69253" y="18905"/>
                                <a:pt x="70960" y="18456"/>
                              </a:cubicBezTo>
                              <a:cubicBezTo>
                                <a:pt x="79740" y="16145"/>
                                <a:pt x="88963" y="15839"/>
                                <a:pt x="97758" y="13584"/>
                              </a:cubicBezTo>
                              <a:cubicBezTo>
                                <a:pt x="99928" y="13028"/>
                                <a:pt x="102848" y="12746"/>
                                <a:pt x="103849" y="1074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673796" cy="444317"/>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73796" cy="444317"/>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 xml:space="preserve">___</w:t>
        <w:br w:type="textWrapping"/>
        <w:t xml:space="preserve">Date: Sep 24, 2025____</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Witness Name: __________________________</w:t>
        <w:br w:type="textWrapping"/>
        <w:t xml:space="preserve">Witness Address: ________________________</w:t>
        <w:br w:type="textWrapping"/>
        <w:t xml:space="preserve">Witness Signature: _______________________</w:t>
        <w:br w:type="textWrapping"/>
        <w:t xml:space="preserve">Date: ______________________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3iDZLFbSmIfE8LvdWHikF0d11Q==">CgMxLjAyDWguOWZ3c3NsNDd5eG0yDmguZzVodzVma2RiZWM3Mg5oLnJqN3k2eWY4bXYzbDIOaC5raHYxbDh5ZWE4c2MyDmgucmlvMnkzM3gzcTFmMg5oLng3dGg5Y3BnZjAwNjIOaC4zcGxiODExYWh1cWUyDmgucW83ZWtzd2ZmdGRrMg5oLjF5YW5pZ2J5OHBudTgAciExUUVQYkpLVHBqQlZNNXVzLVFhcXFOMnlUWTRVeFRyR08=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2025-09-18T22:03:00Z</dcterms:created>
  <dc:creator>python-docx</dc:creator>
</cp:coreProperties>
</file>